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D257C">
      <w:pPr>
        <w:keepNext w:val="0"/>
        <w:keepLines w:val="0"/>
        <w:pageBreakBefore w:val="0"/>
        <w:widowControl w:val="0"/>
        <w:kinsoku/>
        <w:overflowPunct/>
        <w:topLinePunct w:val="0"/>
        <w:autoSpaceDE/>
        <w:autoSpaceDN/>
        <w:bidi w:val="0"/>
        <w:adjustRightInd/>
        <w:snapToGrid/>
        <w:spacing w:line="540" w:lineRule="exact"/>
        <w:jc w:val="center"/>
        <w:textAlignment w:val="auto"/>
        <w:rPr>
          <w:rFonts w:hint="eastAsia" w:ascii="Times New Roman" w:hAnsi="Times New Roman" w:eastAsia="方正小标宋简体" w:cs="Times New Roman"/>
          <w:color w:val="auto"/>
          <w:sz w:val="44"/>
          <w:szCs w:val="44"/>
          <w:highlight w:val="none"/>
          <w:lang w:val="en-US" w:eastAsia="zh-CN"/>
        </w:rPr>
      </w:pPr>
      <w:bookmarkStart w:id="0" w:name="_GoBack"/>
      <w:bookmarkEnd w:id="0"/>
      <w:r>
        <w:rPr>
          <w:rFonts w:hint="default" w:ascii="Times New Roman" w:hAnsi="Times New Roman" w:eastAsia="方正小标宋简体" w:cs="Times New Roman"/>
          <w:color w:val="auto"/>
          <w:sz w:val="44"/>
          <w:szCs w:val="44"/>
          <w:highlight w:val="none"/>
        </w:rPr>
        <w:t>安徽省通航控股集团有限公司202</w:t>
      </w:r>
      <w:r>
        <w:rPr>
          <w:rFonts w:hint="default" w:ascii="Times New Roman" w:hAnsi="Times New Roman" w:eastAsia="方正小标宋简体" w:cs="Times New Roman"/>
          <w:color w:val="auto"/>
          <w:sz w:val="44"/>
          <w:szCs w:val="44"/>
          <w:highlight w:val="none"/>
          <w:lang w:val="en-US" w:eastAsia="zh-CN"/>
        </w:rPr>
        <w:t>6</w:t>
      </w:r>
      <w:r>
        <w:rPr>
          <w:rFonts w:hint="default" w:ascii="Times New Roman" w:hAnsi="Times New Roman" w:eastAsia="方正小标宋简体" w:cs="Times New Roman"/>
          <w:color w:val="auto"/>
          <w:sz w:val="44"/>
          <w:szCs w:val="44"/>
          <w:highlight w:val="none"/>
        </w:rPr>
        <w:t>年</w:t>
      </w:r>
      <w:r>
        <w:rPr>
          <w:rFonts w:hint="eastAsia" w:ascii="Times New Roman" w:hAnsi="Times New Roman" w:eastAsia="方正小标宋简体" w:cs="Times New Roman"/>
          <w:color w:val="auto"/>
          <w:sz w:val="44"/>
          <w:szCs w:val="44"/>
          <w:highlight w:val="none"/>
          <w:lang w:val="en-US" w:eastAsia="zh-CN"/>
        </w:rPr>
        <w:t>社会</w:t>
      </w:r>
      <w:r>
        <w:rPr>
          <w:rFonts w:hint="default" w:ascii="Times New Roman" w:hAnsi="Times New Roman" w:eastAsia="方正小标宋简体" w:cs="Times New Roman"/>
          <w:color w:val="auto"/>
          <w:sz w:val="44"/>
          <w:szCs w:val="44"/>
          <w:highlight w:val="none"/>
        </w:rPr>
        <w:t>招</w:t>
      </w:r>
      <w:r>
        <w:rPr>
          <w:rFonts w:hint="default" w:ascii="Times New Roman" w:hAnsi="Times New Roman" w:eastAsia="方正小标宋简体" w:cs="Times New Roman"/>
          <w:color w:val="auto"/>
          <w:sz w:val="44"/>
          <w:szCs w:val="44"/>
          <w:highlight w:val="none"/>
          <w:lang w:eastAsia="zh-CN"/>
        </w:rPr>
        <w:t>聘</w:t>
      </w:r>
      <w:r>
        <w:rPr>
          <w:rFonts w:hint="eastAsia" w:ascii="Times New Roman" w:hAnsi="Times New Roman" w:eastAsia="方正小标宋简体" w:cs="Times New Roman"/>
          <w:color w:val="auto"/>
          <w:sz w:val="44"/>
          <w:szCs w:val="44"/>
          <w:highlight w:val="none"/>
          <w:lang w:val="en-US" w:eastAsia="zh-CN"/>
        </w:rPr>
        <w:t>岗位信息表</w:t>
      </w:r>
    </w:p>
    <w:tbl>
      <w:tblPr>
        <w:tblStyle w:val="4"/>
        <w:tblpPr w:leftFromText="180" w:rightFromText="180" w:vertAnchor="text" w:horzAnchor="page" w:tblpX="1920" w:tblpY="543"/>
        <w:tblOverlap w:val="never"/>
        <w:tblW w:w="1330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00"/>
        <w:gridCol w:w="891"/>
        <w:gridCol w:w="857"/>
        <w:gridCol w:w="960"/>
        <w:gridCol w:w="4817"/>
        <w:gridCol w:w="4372"/>
        <w:gridCol w:w="806"/>
      </w:tblGrid>
      <w:tr w14:paraId="4A599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blHeader/>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59A5A76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i w:val="0"/>
                <w:iCs w:val="0"/>
                <w:color w:val="auto"/>
                <w:kern w:val="0"/>
                <w:sz w:val="28"/>
                <w:szCs w:val="28"/>
                <w:highlight w:val="none"/>
                <w:u w:val="none"/>
                <w:lang w:val="en-US" w:eastAsia="zh-CN" w:bidi="ar"/>
              </w:rPr>
            </w:pPr>
            <w:r>
              <w:rPr>
                <w:rFonts w:hint="eastAsia" w:ascii="黑体" w:hAnsi="黑体" w:eastAsia="黑体" w:cs="黑体"/>
                <w:b w:val="0"/>
                <w:bCs w:val="0"/>
                <w:i w:val="0"/>
                <w:iCs w:val="0"/>
                <w:color w:val="auto"/>
                <w:kern w:val="0"/>
                <w:sz w:val="28"/>
                <w:szCs w:val="28"/>
                <w:highlight w:val="none"/>
                <w:u w:val="none"/>
                <w:lang w:val="en-US" w:eastAsia="zh-CN" w:bidi="ar"/>
              </w:rPr>
              <w:t>序号</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17DBA4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i w:val="0"/>
                <w:iCs w:val="0"/>
                <w:color w:val="auto"/>
                <w:kern w:val="0"/>
                <w:sz w:val="28"/>
                <w:szCs w:val="28"/>
                <w:highlight w:val="none"/>
                <w:u w:val="none"/>
                <w:lang w:val="en-US" w:eastAsia="zh-CN" w:bidi="ar"/>
              </w:rPr>
            </w:pPr>
            <w:r>
              <w:rPr>
                <w:rFonts w:hint="eastAsia" w:ascii="黑体" w:hAnsi="黑体" w:eastAsia="黑体" w:cs="黑体"/>
                <w:b w:val="0"/>
                <w:bCs w:val="0"/>
                <w:i w:val="0"/>
                <w:iCs w:val="0"/>
                <w:color w:val="auto"/>
                <w:kern w:val="0"/>
                <w:sz w:val="28"/>
                <w:szCs w:val="28"/>
                <w:highlight w:val="none"/>
                <w:u w:val="none"/>
                <w:lang w:val="en-US" w:eastAsia="zh-CN" w:bidi="ar"/>
              </w:rPr>
              <w:t>需求</w:t>
            </w:r>
          </w:p>
          <w:p w14:paraId="651D3B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i w:val="0"/>
                <w:iCs w:val="0"/>
                <w:color w:val="auto"/>
                <w:kern w:val="0"/>
                <w:sz w:val="28"/>
                <w:szCs w:val="28"/>
                <w:highlight w:val="none"/>
                <w:u w:val="none"/>
                <w:lang w:val="en-US" w:eastAsia="zh-CN" w:bidi="ar"/>
              </w:rPr>
            </w:pPr>
            <w:r>
              <w:rPr>
                <w:rFonts w:hint="eastAsia" w:ascii="黑体" w:hAnsi="黑体" w:eastAsia="黑体" w:cs="黑体"/>
                <w:b w:val="0"/>
                <w:bCs w:val="0"/>
                <w:i w:val="0"/>
                <w:iCs w:val="0"/>
                <w:color w:val="auto"/>
                <w:kern w:val="0"/>
                <w:sz w:val="28"/>
                <w:szCs w:val="28"/>
                <w:highlight w:val="none"/>
                <w:u w:val="none"/>
                <w:lang w:val="en-US" w:eastAsia="zh-CN" w:bidi="ar"/>
              </w:rPr>
              <w:t>单位</w:t>
            </w:r>
          </w:p>
        </w:tc>
        <w:tc>
          <w:tcPr>
            <w:tcW w:w="857" w:type="dxa"/>
            <w:tcBorders>
              <w:top w:val="single" w:color="000000" w:sz="4" w:space="0"/>
              <w:left w:val="single" w:color="000000" w:sz="4" w:space="0"/>
              <w:bottom w:val="single" w:color="000000" w:sz="4" w:space="0"/>
              <w:right w:val="single" w:color="000000" w:sz="4" w:space="0"/>
            </w:tcBorders>
            <w:noWrap w:val="0"/>
            <w:vAlign w:val="center"/>
          </w:tcPr>
          <w:p w14:paraId="72EF5E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i w:val="0"/>
                <w:iCs w:val="0"/>
                <w:color w:val="auto"/>
                <w:kern w:val="0"/>
                <w:sz w:val="28"/>
                <w:szCs w:val="28"/>
                <w:highlight w:val="none"/>
                <w:u w:val="none"/>
                <w:lang w:val="en-US" w:eastAsia="zh-CN" w:bidi="ar"/>
              </w:rPr>
            </w:pPr>
            <w:r>
              <w:rPr>
                <w:rFonts w:hint="eastAsia" w:ascii="黑体" w:hAnsi="黑体" w:eastAsia="黑体" w:cs="黑体"/>
                <w:b w:val="0"/>
                <w:bCs w:val="0"/>
                <w:i w:val="0"/>
                <w:iCs w:val="0"/>
                <w:color w:val="auto"/>
                <w:kern w:val="0"/>
                <w:sz w:val="28"/>
                <w:szCs w:val="28"/>
                <w:highlight w:val="none"/>
                <w:u w:val="none"/>
                <w:lang w:val="en-US" w:eastAsia="zh-CN" w:bidi="ar"/>
              </w:rPr>
              <w:t>岗位</w:t>
            </w:r>
          </w:p>
          <w:p w14:paraId="79544F7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i w:val="0"/>
                <w:iCs w:val="0"/>
                <w:color w:val="auto"/>
                <w:kern w:val="0"/>
                <w:sz w:val="28"/>
                <w:szCs w:val="28"/>
                <w:highlight w:val="none"/>
                <w:u w:val="none"/>
                <w:lang w:val="en-US" w:eastAsia="zh-CN" w:bidi="ar"/>
              </w:rPr>
            </w:pPr>
            <w:r>
              <w:rPr>
                <w:rFonts w:hint="eastAsia" w:ascii="黑体" w:hAnsi="黑体" w:eastAsia="黑体" w:cs="黑体"/>
                <w:b w:val="0"/>
                <w:bCs w:val="0"/>
                <w:i w:val="0"/>
                <w:iCs w:val="0"/>
                <w:color w:val="auto"/>
                <w:kern w:val="0"/>
                <w:sz w:val="28"/>
                <w:szCs w:val="28"/>
                <w:highlight w:val="none"/>
                <w:u w:val="none"/>
                <w:lang w:val="en-US" w:eastAsia="zh-CN" w:bidi="ar"/>
              </w:rPr>
              <w:t>名称</w:t>
            </w: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57170D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i w:val="0"/>
                <w:iCs w:val="0"/>
                <w:color w:val="auto"/>
                <w:kern w:val="0"/>
                <w:sz w:val="28"/>
                <w:szCs w:val="28"/>
                <w:highlight w:val="none"/>
                <w:u w:val="none"/>
                <w:lang w:val="en-US" w:eastAsia="zh-CN" w:bidi="ar"/>
              </w:rPr>
            </w:pPr>
            <w:r>
              <w:rPr>
                <w:rFonts w:hint="eastAsia" w:ascii="黑体" w:hAnsi="黑体" w:eastAsia="黑体" w:cs="黑体"/>
                <w:b w:val="0"/>
                <w:bCs w:val="0"/>
                <w:i w:val="0"/>
                <w:iCs w:val="0"/>
                <w:color w:val="auto"/>
                <w:kern w:val="0"/>
                <w:sz w:val="28"/>
                <w:szCs w:val="28"/>
                <w:highlight w:val="none"/>
                <w:u w:val="none"/>
                <w:lang w:val="en-US" w:eastAsia="zh-CN" w:bidi="ar"/>
              </w:rPr>
              <w:t>计划</w:t>
            </w:r>
          </w:p>
          <w:p w14:paraId="11C5B3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i w:val="0"/>
                <w:iCs w:val="0"/>
                <w:color w:val="auto"/>
                <w:kern w:val="0"/>
                <w:sz w:val="28"/>
                <w:szCs w:val="28"/>
                <w:highlight w:val="none"/>
                <w:u w:val="none"/>
                <w:lang w:val="en-US" w:eastAsia="zh-CN" w:bidi="ar"/>
              </w:rPr>
            </w:pPr>
            <w:r>
              <w:rPr>
                <w:rFonts w:hint="eastAsia" w:ascii="黑体" w:hAnsi="黑体" w:eastAsia="黑体" w:cs="黑体"/>
                <w:b w:val="0"/>
                <w:bCs w:val="0"/>
                <w:i w:val="0"/>
                <w:iCs w:val="0"/>
                <w:color w:val="auto"/>
                <w:kern w:val="0"/>
                <w:sz w:val="28"/>
                <w:szCs w:val="28"/>
                <w:highlight w:val="none"/>
                <w:u w:val="none"/>
                <w:lang w:val="en-US" w:eastAsia="zh-CN" w:bidi="ar"/>
              </w:rPr>
              <w:t>人数</w:t>
            </w:r>
          </w:p>
        </w:tc>
        <w:tc>
          <w:tcPr>
            <w:tcW w:w="4817" w:type="dxa"/>
            <w:tcBorders>
              <w:top w:val="single" w:color="000000" w:sz="4" w:space="0"/>
              <w:left w:val="single" w:color="000000" w:sz="4" w:space="0"/>
              <w:bottom w:val="single" w:color="000000" w:sz="4" w:space="0"/>
              <w:right w:val="single" w:color="000000" w:sz="4" w:space="0"/>
            </w:tcBorders>
            <w:noWrap w:val="0"/>
            <w:vAlign w:val="center"/>
          </w:tcPr>
          <w:p w14:paraId="02D42F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i w:val="0"/>
                <w:iCs w:val="0"/>
                <w:color w:val="auto"/>
                <w:kern w:val="0"/>
                <w:sz w:val="28"/>
                <w:szCs w:val="28"/>
                <w:highlight w:val="none"/>
                <w:u w:val="none"/>
                <w:lang w:val="en-US" w:eastAsia="zh-CN" w:bidi="ar"/>
              </w:rPr>
            </w:pPr>
            <w:r>
              <w:rPr>
                <w:rFonts w:hint="eastAsia" w:ascii="黑体" w:hAnsi="黑体" w:eastAsia="黑体" w:cs="黑体"/>
                <w:b w:val="0"/>
                <w:bCs w:val="0"/>
                <w:i w:val="0"/>
                <w:iCs w:val="0"/>
                <w:color w:val="auto"/>
                <w:kern w:val="0"/>
                <w:sz w:val="28"/>
                <w:szCs w:val="28"/>
                <w:highlight w:val="none"/>
                <w:u w:val="none"/>
                <w:lang w:val="en-US" w:eastAsia="zh-CN" w:bidi="ar"/>
              </w:rPr>
              <w:t>任职条件</w:t>
            </w:r>
          </w:p>
          <w:p w14:paraId="08BF39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i w:val="0"/>
                <w:iCs w:val="0"/>
                <w:color w:val="auto"/>
                <w:kern w:val="0"/>
                <w:sz w:val="28"/>
                <w:szCs w:val="28"/>
                <w:highlight w:val="none"/>
                <w:u w:val="none"/>
                <w:lang w:val="en-US" w:eastAsia="zh-CN" w:bidi="ar"/>
              </w:rPr>
            </w:pPr>
            <w:r>
              <w:rPr>
                <w:rFonts w:hint="eastAsia" w:ascii="黑体" w:hAnsi="黑体" w:eastAsia="黑体" w:cs="黑体"/>
                <w:b w:val="0"/>
                <w:bCs w:val="0"/>
                <w:i w:val="0"/>
                <w:iCs w:val="0"/>
                <w:color w:val="auto"/>
                <w:kern w:val="0"/>
                <w:sz w:val="28"/>
                <w:szCs w:val="28"/>
                <w:highlight w:val="none"/>
                <w:u w:val="none"/>
                <w:lang w:val="en-US" w:eastAsia="zh-CN" w:bidi="ar"/>
              </w:rPr>
              <w:t>（学历层次，专业等）</w:t>
            </w:r>
          </w:p>
        </w:tc>
        <w:tc>
          <w:tcPr>
            <w:tcW w:w="4372" w:type="dxa"/>
            <w:tcBorders>
              <w:top w:val="single" w:color="000000" w:sz="4" w:space="0"/>
              <w:left w:val="single" w:color="000000" w:sz="4" w:space="0"/>
              <w:bottom w:val="single" w:color="000000" w:sz="4" w:space="0"/>
              <w:right w:val="single" w:color="000000" w:sz="4" w:space="0"/>
            </w:tcBorders>
            <w:noWrap w:val="0"/>
            <w:vAlign w:val="center"/>
          </w:tcPr>
          <w:p w14:paraId="77663EA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i w:val="0"/>
                <w:iCs w:val="0"/>
                <w:color w:val="auto"/>
                <w:kern w:val="0"/>
                <w:sz w:val="28"/>
                <w:szCs w:val="28"/>
                <w:highlight w:val="none"/>
                <w:u w:val="none"/>
                <w:lang w:val="en-US" w:eastAsia="zh-CN" w:bidi="ar"/>
              </w:rPr>
            </w:pPr>
            <w:r>
              <w:rPr>
                <w:rFonts w:hint="eastAsia" w:ascii="黑体" w:hAnsi="黑体" w:eastAsia="黑体" w:cs="黑体"/>
                <w:b w:val="0"/>
                <w:bCs w:val="0"/>
                <w:i w:val="0"/>
                <w:iCs w:val="0"/>
                <w:color w:val="auto"/>
                <w:kern w:val="0"/>
                <w:sz w:val="28"/>
                <w:szCs w:val="28"/>
                <w:highlight w:val="none"/>
                <w:u w:val="none"/>
                <w:lang w:val="en-US" w:eastAsia="zh-CN" w:bidi="ar"/>
              </w:rPr>
              <w:t>岗位职责</w:t>
            </w:r>
          </w:p>
        </w:tc>
        <w:tc>
          <w:tcPr>
            <w:tcW w:w="806" w:type="dxa"/>
            <w:tcBorders>
              <w:top w:val="single" w:color="000000" w:sz="4" w:space="0"/>
              <w:left w:val="single" w:color="000000" w:sz="4" w:space="0"/>
              <w:bottom w:val="single" w:color="000000" w:sz="4" w:space="0"/>
              <w:right w:val="single" w:color="000000" w:sz="4" w:space="0"/>
            </w:tcBorders>
            <w:noWrap w:val="0"/>
            <w:vAlign w:val="center"/>
          </w:tcPr>
          <w:p w14:paraId="1E0ED3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i w:val="0"/>
                <w:iCs w:val="0"/>
                <w:color w:val="auto"/>
                <w:kern w:val="0"/>
                <w:sz w:val="28"/>
                <w:szCs w:val="28"/>
                <w:highlight w:val="none"/>
                <w:u w:val="none"/>
                <w:lang w:val="en-US" w:eastAsia="zh-CN" w:bidi="ar"/>
              </w:rPr>
            </w:pPr>
            <w:r>
              <w:rPr>
                <w:rFonts w:hint="eastAsia" w:ascii="黑体" w:hAnsi="黑体" w:eastAsia="黑体" w:cs="黑体"/>
                <w:b w:val="0"/>
                <w:bCs w:val="0"/>
                <w:i w:val="0"/>
                <w:iCs w:val="0"/>
                <w:color w:val="auto"/>
                <w:kern w:val="0"/>
                <w:sz w:val="28"/>
                <w:szCs w:val="28"/>
                <w:highlight w:val="none"/>
                <w:u w:val="none"/>
                <w:lang w:val="en-US" w:eastAsia="zh-CN" w:bidi="ar"/>
              </w:rPr>
              <w:t>工作</w:t>
            </w:r>
          </w:p>
          <w:p w14:paraId="4A4FEE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i w:val="0"/>
                <w:iCs w:val="0"/>
                <w:color w:val="auto"/>
                <w:kern w:val="0"/>
                <w:sz w:val="28"/>
                <w:szCs w:val="28"/>
                <w:highlight w:val="none"/>
                <w:u w:val="none"/>
                <w:lang w:val="en-US" w:eastAsia="zh-CN" w:bidi="ar"/>
              </w:rPr>
            </w:pPr>
            <w:r>
              <w:rPr>
                <w:rFonts w:hint="eastAsia" w:ascii="黑体" w:hAnsi="黑体" w:eastAsia="黑体" w:cs="黑体"/>
                <w:b w:val="0"/>
                <w:bCs w:val="0"/>
                <w:i w:val="0"/>
                <w:iCs w:val="0"/>
                <w:color w:val="auto"/>
                <w:kern w:val="0"/>
                <w:sz w:val="28"/>
                <w:szCs w:val="28"/>
                <w:highlight w:val="none"/>
                <w:u w:val="none"/>
                <w:lang w:val="en-US" w:eastAsia="zh-CN" w:bidi="ar"/>
              </w:rPr>
              <w:t>地点</w:t>
            </w:r>
          </w:p>
        </w:tc>
      </w:tr>
      <w:tr w14:paraId="2279B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3"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67DB5FC5">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bCs/>
                <w:i w:val="0"/>
                <w:iCs w:val="0"/>
                <w:color w:val="auto"/>
                <w:kern w:val="0"/>
                <w:sz w:val="24"/>
                <w:szCs w:val="24"/>
                <w:highlight w:val="none"/>
                <w:u w:val="none"/>
                <w:lang w:val="en-US" w:eastAsia="zh-CN" w:bidi="ar"/>
              </w:rPr>
            </w:pPr>
            <w:r>
              <w:rPr>
                <w:rFonts w:hint="default" w:ascii="Times New Roman" w:hAnsi="Times New Roman" w:cs="Times New Roman"/>
                <w:color w:val="auto"/>
                <w:kern w:val="0"/>
                <w:sz w:val="24"/>
                <w:szCs w:val="24"/>
                <w:highlight w:val="none"/>
                <w:lang w:val="en-US" w:eastAsia="zh-CN" w:bidi="ar"/>
              </w:rPr>
              <w:t>1</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6396ED0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财务共享中心</w:t>
            </w:r>
          </w:p>
        </w:tc>
        <w:tc>
          <w:tcPr>
            <w:tcW w:w="857" w:type="dxa"/>
            <w:tcBorders>
              <w:top w:val="single" w:color="000000" w:sz="4" w:space="0"/>
              <w:left w:val="single" w:color="000000" w:sz="4" w:space="0"/>
              <w:bottom w:val="single" w:color="000000" w:sz="4" w:space="0"/>
              <w:right w:val="single" w:color="000000" w:sz="4" w:space="0"/>
            </w:tcBorders>
            <w:noWrap w:val="0"/>
            <w:vAlign w:val="center"/>
          </w:tcPr>
          <w:p w14:paraId="2AC742FB">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外派财务负责人</w:t>
            </w: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60715A94">
            <w:pPr>
              <w:keepNext w:val="0"/>
              <w:keepLines w:val="0"/>
              <w:pageBreakBefore w:val="0"/>
              <w:widowControl/>
              <w:numPr>
                <w:ilvl w:val="0"/>
                <w:numId w:val="0"/>
              </w:numPr>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1</w:t>
            </w:r>
          </w:p>
        </w:tc>
        <w:tc>
          <w:tcPr>
            <w:tcW w:w="4817" w:type="dxa"/>
            <w:tcBorders>
              <w:top w:val="single" w:color="000000" w:sz="4" w:space="0"/>
              <w:left w:val="single" w:color="000000" w:sz="4" w:space="0"/>
              <w:bottom w:val="single" w:color="000000" w:sz="4" w:space="0"/>
              <w:right w:val="single" w:color="000000" w:sz="4" w:space="0"/>
            </w:tcBorders>
            <w:noWrap w:val="0"/>
            <w:vAlign w:val="center"/>
          </w:tcPr>
          <w:p w14:paraId="6746BD54">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center"/>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1.本科及以上学历，会计、审计、财务管理相关专业。</w:t>
            </w:r>
          </w:p>
          <w:p w14:paraId="080827E5">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center"/>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2.年龄不超过4</w:t>
            </w:r>
            <w:r>
              <w:rPr>
                <w:rFonts w:hint="eastAsia" w:ascii="Times New Roman" w:hAnsi="Times New Roman" w:cs="Times New Roman"/>
                <w:color w:val="auto"/>
                <w:kern w:val="0"/>
                <w:sz w:val="24"/>
                <w:szCs w:val="24"/>
                <w:highlight w:val="none"/>
                <w:lang w:val="en-US" w:eastAsia="zh-CN" w:bidi="ar"/>
              </w:rPr>
              <w:t>5</w:t>
            </w:r>
            <w:r>
              <w:rPr>
                <w:rFonts w:hint="default" w:ascii="Times New Roman" w:hAnsi="Times New Roman" w:cs="Times New Roman"/>
                <w:color w:val="auto"/>
                <w:kern w:val="0"/>
                <w:sz w:val="24"/>
                <w:szCs w:val="24"/>
                <w:highlight w:val="none"/>
                <w:lang w:val="en-US" w:eastAsia="zh-CN" w:bidi="ar"/>
              </w:rPr>
              <w:t>周岁（</w:t>
            </w:r>
            <w:r>
              <w:rPr>
                <w:rFonts w:hint="eastAsia" w:ascii="Times New Roman" w:hAnsi="Times New Roman" w:cs="Times New Roman"/>
                <w:color w:val="auto"/>
                <w:kern w:val="0"/>
                <w:sz w:val="24"/>
                <w:szCs w:val="24"/>
                <w:highlight w:val="none"/>
                <w:lang w:val="en-US" w:eastAsia="zh-CN" w:bidi="ar"/>
              </w:rPr>
              <w:t>1980年9月28日以后出生</w:t>
            </w:r>
            <w:r>
              <w:rPr>
                <w:rFonts w:hint="default" w:ascii="Times New Roman" w:hAnsi="Times New Roman" w:cs="Times New Roman"/>
                <w:color w:val="auto"/>
                <w:kern w:val="0"/>
                <w:sz w:val="24"/>
                <w:szCs w:val="24"/>
                <w:highlight w:val="none"/>
                <w:lang w:val="en-US" w:eastAsia="zh-CN" w:bidi="ar"/>
              </w:rPr>
              <w:t>）。</w:t>
            </w:r>
          </w:p>
          <w:p w14:paraId="3C03ECA2">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center"/>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3.具有8年及以上财务管理工作经验，其中具有中型制造类企业财务负责人或同等职位工作经验不得低于4年。</w:t>
            </w:r>
          </w:p>
          <w:p w14:paraId="4B9A1CD7">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center"/>
              <w:rPr>
                <w:rFonts w:hint="eastAsia"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4.具备</w:t>
            </w:r>
            <w:r>
              <w:rPr>
                <w:rFonts w:hint="eastAsia" w:ascii="Times New Roman" w:hAnsi="Times New Roman" w:cs="Times New Roman"/>
                <w:color w:val="auto"/>
                <w:kern w:val="0"/>
                <w:sz w:val="24"/>
                <w:szCs w:val="24"/>
                <w:highlight w:val="none"/>
                <w:lang w:val="en-US" w:eastAsia="zh-CN" w:bidi="ar"/>
              </w:rPr>
              <w:t>中级会计师及以上</w:t>
            </w:r>
            <w:r>
              <w:rPr>
                <w:rFonts w:hint="default" w:ascii="Times New Roman" w:hAnsi="Times New Roman" w:cs="Times New Roman"/>
                <w:color w:val="auto"/>
                <w:kern w:val="0"/>
                <w:sz w:val="24"/>
                <w:szCs w:val="24"/>
                <w:highlight w:val="none"/>
                <w:lang w:val="en-US" w:eastAsia="zh-CN" w:bidi="ar"/>
              </w:rPr>
              <w:t>职称</w:t>
            </w:r>
            <w:r>
              <w:rPr>
                <w:rFonts w:hint="eastAsia" w:ascii="Times New Roman" w:hAnsi="Times New Roman" w:cs="Times New Roman"/>
                <w:color w:val="auto"/>
                <w:kern w:val="0"/>
                <w:sz w:val="24"/>
                <w:szCs w:val="24"/>
                <w:highlight w:val="none"/>
                <w:lang w:val="en-US" w:eastAsia="zh-CN" w:bidi="ar"/>
              </w:rPr>
              <w:t>。</w:t>
            </w:r>
          </w:p>
          <w:p w14:paraId="11B3ADD7">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center"/>
              <w:rPr>
                <w:rFonts w:hint="default" w:ascii="Times New Roman" w:hAnsi="Times New Roman" w:cs="Times New Roman"/>
                <w:color w:val="auto"/>
                <w:kern w:val="0"/>
                <w:sz w:val="24"/>
                <w:szCs w:val="24"/>
                <w:highlight w:val="none"/>
                <w:lang w:val="en-US" w:eastAsia="zh-CN" w:bidi="ar"/>
              </w:rPr>
            </w:pPr>
            <w:r>
              <w:rPr>
                <w:rFonts w:hint="eastAsia" w:ascii="Times New Roman" w:hAnsi="Times New Roman" w:cs="Times New Roman"/>
                <w:color w:val="auto"/>
                <w:kern w:val="0"/>
                <w:sz w:val="24"/>
                <w:szCs w:val="24"/>
                <w:highlight w:val="none"/>
                <w:lang w:val="en-US" w:eastAsia="zh-CN" w:bidi="ar"/>
              </w:rPr>
              <w:t>5.</w:t>
            </w:r>
            <w:r>
              <w:rPr>
                <w:rFonts w:hint="default" w:ascii="Times New Roman" w:hAnsi="Times New Roman" w:cs="Times New Roman"/>
                <w:color w:val="auto"/>
                <w:kern w:val="0"/>
                <w:sz w:val="24"/>
                <w:szCs w:val="24"/>
                <w:highlight w:val="none"/>
                <w:lang w:val="en-US" w:eastAsia="zh-CN" w:bidi="ar"/>
              </w:rPr>
              <w:t>具备注册会计师（CPA）、注册税务师（CTA）</w:t>
            </w:r>
            <w:r>
              <w:rPr>
                <w:rFonts w:hint="eastAsia" w:ascii="Times New Roman" w:hAnsi="Times New Roman" w:cs="Times New Roman"/>
                <w:color w:val="auto"/>
                <w:kern w:val="0"/>
                <w:sz w:val="24"/>
                <w:szCs w:val="24"/>
                <w:highlight w:val="none"/>
                <w:lang w:val="en-US" w:eastAsia="zh-CN" w:bidi="ar"/>
              </w:rPr>
              <w:t>、</w:t>
            </w:r>
            <w:r>
              <w:rPr>
                <w:rFonts w:hint="default" w:ascii="Times New Roman" w:hAnsi="Times New Roman" w:cs="Times New Roman"/>
                <w:color w:val="auto"/>
                <w:kern w:val="0"/>
                <w:sz w:val="24"/>
                <w:szCs w:val="24"/>
                <w:highlight w:val="none"/>
                <w:lang w:val="en-US" w:eastAsia="zh-CN" w:bidi="ar"/>
              </w:rPr>
              <w:t>中介机构执业经历</w:t>
            </w:r>
            <w:r>
              <w:rPr>
                <w:rFonts w:hint="eastAsia" w:ascii="Times New Roman" w:hAnsi="Times New Roman" w:cs="Times New Roman"/>
                <w:color w:val="auto"/>
                <w:kern w:val="0"/>
                <w:sz w:val="24"/>
                <w:szCs w:val="24"/>
                <w:highlight w:val="none"/>
                <w:lang w:val="en-US" w:eastAsia="zh-CN" w:bidi="ar"/>
              </w:rPr>
              <w:t>、</w:t>
            </w:r>
            <w:r>
              <w:rPr>
                <w:rFonts w:hint="default" w:ascii="Times New Roman" w:hAnsi="Times New Roman" w:cs="Times New Roman"/>
                <w:color w:val="auto"/>
                <w:kern w:val="0"/>
                <w:sz w:val="24"/>
                <w:szCs w:val="24"/>
                <w:highlight w:val="none"/>
                <w:lang w:val="en-US" w:eastAsia="zh-CN" w:bidi="ar"/>
              </w:rPr>
              <w:t>资本市场并购重组</w:t>
            </w:r>
            <w:r>
              <w:rPr>
                <w:rFonts w:hint="eastAsia" w:ascii="Times New Roman" w:hAnsi="Times New Roman" w:cs="Times New Roman"/>
                <w:color w:val="auto"/>
                <w:kern w:val="0"/>
                <w:sz w:val="24"/>
                <w:szCs w:val="24"/>
                <w:highlight w:val="none"/>
                <w:lang w:val="en-US" w:eastAsia="zh-CN" w:bidi="ar"/>
              </w:rPr>
              <w:t>、国有企业财务管理</w:t>
            </w:r>
            <w:r>
              <w:rPr>
                <w:rFonts w:hint="default" w:ascii="Times New Roman" w:hAnsi="Times New Roman" w:cs="Times New Roman"/>
                <w:color w:val="auto"/>
                <w:kern w:val="0"/>
                <w:sz w:val="24"/>
                <w:szCs w:val="24"/>
                <w:highlight w:val="none"/>
                <w:lang w:val="en-US" w:eastAsia="zh-CN" w:bidi="ar"/>
              </w:rPr>
              <w:t>相关工作经验者优先。</w:t>
            </w:r>
          </w:p>
          <w:p w14:paraId="1A046657">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center"/>
              <w:rPr>
                <w:rFonts w:hint="default" w:ascii="Times New Roman" w:hAnsi="Times New Roman" w:cs="Times New Roman"/>
                <w:color w:val="auto"/>
                <w:kern w:val="0"/>
                <w:sz w:val="24"/>
                <w:szCs w:val="24"/>
                <w:highlight w:val="none"/>
                <w:lang w:val="en-US" w:eastAsia="zh-CN" w:bidi="ar"/>
              </w:rPr>
            </w:pPr>
            <w:r>
              <w:rPr>
                <w:rFonts w:hint="eastAsia" w:ascii="Times New Roman" w:hAnsi="Times New Roman" w:cs="Times New Roman"/>
                <w:color w:val="auto"/>
                <w:kern w:val="0"/>
                <w:sz w:val="24"/>
                <w:szCs w:val="24"/>
                <w:highlight w:val="none"/>
                <w:lang w:val="en-US" w:eastAsia="zh-CN" w:bidi="ar"/>
              </w:rPr>
              <w:t>6.特别优秀者可适当放宽年龄条件。</w:t>
            </w:r>
          </w:p>
        </w:tc>
        <w:tc>
          <w:tcPr>
            <w:tcW w:w="4372" w:type="dxa"/>
            <w:tcBorders>
              <w:top w:val="single" w:color="000000" w:sz="4" w:space="0"/>
              <w:left w:val="single" w:color="000000" w:sz="4" w:space="0"/>
              <w:bottom w:val="single" w:color="000000" w:sz="4" w:space="0"/>
              <w:right w:val="single" w:color="000000" w:sz="4" w:space="0"/>
            </w:tcBorders>
            <w:noWrap w:val="0"/>
            <w:vAlign w:val="center"/>
          </w:tcPr>
          <w:p w14:paraId="7F594D33">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center"/>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1.协助集团全面负责委派公司的财务管理工作，制定并实施公司财务战略规划和年度预算计划。</w:t>
            </w:r>
          </w:p>
          <w:p w14:paraId="7C511D4D">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center"/>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2.建立健全委派公司的财务管理体系和内部控制制度，规范财务核算流程，确保财务信息真实准确完整。</w:t>
            </w:r>
          </w:p>
          <w:p w14:paraId="144158EC">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center"/>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3.组织编制委派公司的财务报表和财务分析报告并为公司管理层决策提供有力支撑。</w:t>
            </w:r>
          </w:p>
          <w:p w14:paraId="6DF033E1">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center"/>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4.参与委派公司的重大经营决策，从财务角度进行可行性分析和风险评估，提出合理化建议。</w:t>
            </w:r>
          </w:p>
          <w:p w14:paraId="73041C87">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center"/>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5.完成集团下达的其他工作任务。</w:t>
            </w:r>
          </w:p>
        </w:tc>
        <w:tc>
          <w:tcPr>
            <w:tcW w:w="806" w:type="dxa"/>
            <w:tcBorders>
              <w:top w:val="single" w:color="000000" w:sz="4" w:space="0"/>
              <w:left w:val="single" w:color="000000" w:sz="4" w:space="0"/>
              <w:bottom w:val="single" w:color="000000" w:sz="4" w:space="0"/>
              <w:right w:val="single" w:color="000000" w:sz="4" w:space="0"/>
            </w:tcBorders>
            <w:noWrap w:val="0"/>
            <w:vAlign w:val="center"/>
          </w:tcPr>
          <w:p w14:paraId="19C0462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color w:val="auto"/>
                <w:kern w:val="0"/>
                <w:sz w:val="24"/>
                <w:szCs w:val="24"/>
                <w:highlight w:val="none"/>
                <w:lang w:val="en-US" w:eastAsia="zh-CN" w:bidi="ar"/>
              </w:rPr>
            </w:pPr>
            <w:r>
              <w:rPr>
                <w:rFonts w:hint="eastAsia" w:ascii="Times New Roman" w:hAnsi="Times New Roman" w:cs="Times New Roman"/>
                <w:color w:val="auto"/>
                <w:kern w:val="0"/>
                <w:sz w:val="24"/>
                <w:szCs w:val="24"/>
                <w:highlight w:val="none"/>
                <w:lang w:val="en-US" w:eastAsia="zh-CN" w:bidi="ar"/>
              </w:rPr>
              <w:t>合肥以外的省内其他地区</w:t>
            </w:r>
          </w:p>
        </w:tc>
      </w:tr>
      <w:tr w14:paraId="4B1B5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00"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577FBD3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bCs/>
                <w:i w:val="0"/>
                <w:iCs w:val="0"/>
                <w:color w:val="auto"/>
                <w:kern w:val="0"/>
                <w:sz w:val="24"/>
                <w:szCs w:val="24"/>
                <w:highlight w:val="none"/>
                <w:u w:val="none"/>
                <w:lang w:val="en-US" w:eastAsia="zh-CN" w:bidi="ar"/>
              </w:rPr>
            </w:pPr>
            <w:r>
              <w:rPr>
                <w:rFonts w:hint="default" w:ascii="Times New Roman" w:hAnsi="Times New Roman" w:cs="Times New Roman"/>
                <w:color w:val="auto"/>
                <w:kern w:val="0"/>
                <w:sz w:val="24"/>
                <w:szCs w:val="24"/>
                <w:highlight w:val="none"/>
                <w:lang w:val="en-US" w:eastAsia="zh-CN" w:bidi="ar"/>
              </w:rPr>
              <w:t>2</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0D0E2EBB">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bCs/>
                <w:i w:val="0"/>
                <w:iCs w:val="0"/>
                <w:color w:val="auto"/>
                <w:kern w:val="0"/>
                <w:sz w:val="24"/>
                <w:szCs w:val="24"/>
                <w:highlight w:val="none"/>
                <w:u w:val="none"/>
                <w:lang w:val="en-US" w:eastAsia="zh-CN" w:bidi="ar"/>
              </w:rPr>
            </w:pPr>
            <w:r>
              <w:rPr>
                <w:rFonts w:hint="eastAsia" w:ascii="Times New Roman" w:hAnsi="Times New Roman" w:cs="Times New Roman"/>
                <w:color w:val="auto"/>
                <w:kern w:val="0"/>
                <w:sz w:val="24"/>
                <w:szCs w:val="24"/>
                <w:highlight w:val="none"/>
                <w:lang w:val="en-US" w:eastAsia="zh-CN" w:bidi="ar"/>
              </w:rPr>
              <w:t>战略投资部</w:t>
            </w:r>
          </w:p>
        </w:tc>
        <w:tc>
          <w:tcPr>
            <w:tcW w:w="857" w:type="dxa"/>
            <w:tcBorders>
              <w:top w:val="single" w:color="000000" w:sz="4" w:space="0"/>
              <w:left w:val="single" w:color="000000" w:sz="4" w:space="0"/>
              <w:bottom w:val="single" w:color="000000" w:sz="4" w:space="0"/>
              <w:right w:val="single" w:color="000000" w:sz="4" w:space="0"/>
            </w:tcBorders>
            <w:noWrap w:val="0"/>
            <w:vAlign w:val="center"/>
          </w:tcPr>
          <w:p w14:paraId="6817CBD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投资</w:t>
            </w:r>
          </w:p>
          <w:p w14:paraId="634F28FE">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bCs/>
                <w:i w:val="0"/>
                <w:iCs w:val="0"/>
                <w:color w:val="auto"/>
                <w:kern w:val="0"/>
                <w:sz w:val="24"/>
                <w:szCs w:val="24"/>
                <w:highlight w:val="none"/>
                <w:u w:val="none"/>
                <w:lang w:val="en-US" w:eastAsia="zh-CN" w:bidi="ar"/>
              </w:rPr>
            </w:pPr>
            <w:r>
              <w:rPr>
                <w:rFonts w:hint="default" w:ascii="Times New Roman" w:hAnsi="Times New Roman" w:cs="Times New Roman"/>
                <w:color w:val="auto"/>
                <w:kern w:val="0"/>
                <w:sz w:val="24"/>
                <w:szCs w:val="24"/>
                <w:highlight w:val="none"/>
                <w:lang w:val="en-US" w:eastAsia="zh-CN" w:bidi="ar"/>
              </w:rPr>
              <w:t>专员</w:t>
            </w: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36DEBB9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bCs/>
                <w:i w:val="0"/>
                <w:iCs w:val="0"/>
                <w:color w:val="auto"/>
                <w:kern w:val="0"/>
                <w:sz w:val="24"/>
                <w:szCs w:val="24"/>
                <w:highlight w:val="none"/>
                <w:u w:val="none"/>
                <w:lang w:val="en-US" w:eastAsia="zh-CN" w:bidi="ar"/>
              </w:rPr>
            </w:pPr>
            <w:r>
              <w:rPr>
                <w:rFonts w:hint="default" w:ascii="Times New Roman" w:hAnsi="Times New Roman" w:cs="Times New Roman"/>
                <w:color w:val="auto"/>
                <w:kern w:val="0"/>
                <w:sz w:val="24"/>
                <w:szCs w:val="24"/>
                <w:highlight w:val="none"/>
                <w:lang w:val="en-US" w:eastAsia="zh-CN" w:bidi="ar"/>
              </w:rPr>
              <w:t>1</w:t>
            </w:r>
          </w:p>
        </w:tc>
        <w:tc>
          <w:tcPr>
            <w:tcW w:w="4817" w:type="dxa"/>
            <w:tcBorders>
              <w:top w:val="single" w:color="000000" w:sz="4" w:space="0"/>
              <w:left w:val="single" w:color="000000" w:sz="4" w:space="0"/>
              <w:bottom w:val="single" w:color="000000" w:sz="4" w:space="0"/>
              <w:right w:val="single" w:color="000000" w:sz="4" w:space="0"/>
            </w:tcBorders>
            <w:noWrap w:val="0"/>
            <w:vAlign w:val="center"/>
          </w:tcPr>
          <w:p w14:paraId="1FE23FBB">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center"/>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1.</w:t>
            </w:r>
            <w:r>
              <w:rPr>
                <w:rFonts w:hint="default" w:ascii="Times New Roman" w:hAnsi="Times New Roman" w:cs="Times New Roman"/>
                <w:color w:val="auto"/>
                <w:kern w:val="0"/>
                <w:sz w:val="24"/>
                <w:szCs w:val="24"/>
                <w:highlight w:val="none"/>
                <w:lang w:val="en-US" w:eastAsia="zh-CN" w:bidi="ar"/>
              </w:rPr>
              <w:t>研究生及以上学历，</w:t>
            </w:r>
            <w:r>
              <w:rPr>
                <w:rFonts w:hint="eastAsia" w:ascii="Times New Roman" w:hAnsi="Times New Roman" w:cs="Times New Roman"/>
                <w:color w:val="auto"/>
                <w:kern w:val="0"/>
                <w:sz w:val="24"/>
                <w:szCs w:val="24"/>
                <w:highlight w:val="none"/>
                <w:lang w:val="en-US" w:eastAsia="zh-CN" w:bidi="ar"/>
              </w:rPr>
              <w:t>经济学类、管理学类</w:t>
            </w:r>
            <w:r>
              <w:rPr>
                <w:rFonts w:hint="default" w:ascii="Times New Roman" w:hAnsi="Times New Roman" w:cs="Times New Roman"/>
                <w:color w:val="auto"/>
                <w:kern w:val="0"/>
                <w:sz w:val="24"/>
                <w:szCs w:val="24"/>
                <w:highlight w:val="none"/>
                <w:lang w:val="en-US" w:eastAsia="zh-CN" w:bidi="ar"/>
              </w:rPr>
              <w:t>相关专业。</w:t>
            </w:r>
            <w:r>
              <w:rPr>
                <w:rFonts w:hint="default" w:ascii="Times New Roman" w:hAnsi="Times New Roman" w:cs="Times New Roman"/>
                <w:color w:val="auto"/>
                <w:kern w:val="0"/>
                <w:sz w:val="24"/>
                <w:szCs w:val="24"/>
                <w:highlight w:val="none"/>
                <w:lang w:val="en-US" w:eastAsia="zh-CN" w:bidi="ar"/>
              </w:rPr>
              <w:br w:type="textWrapping"/>
            </w:r>
            <w:r>
              <w:rPr>
                <w:rFonts w:hint="default" w:ascii="Times New Roman" w:hAnsi="Times New Roman" w:cs="Times New Roman"/>
                <w:color w:val="auto"/>
                <w:kern w:val="0"/>
                <w:sz w:val="24"/>
                <w:szCs w:val="24"/>
                <w:highlight w:val="none"/>
                <w:lang w:val="en-US" w:eastAsia="zh-CN" w:bidi="ar"/>
              </w:rPr>
              <w:t>2.年龄不超过35周岁（</w:t>
            </w:r>
            <w:r>
              <w:rPr>
                <w:rFonts w:hint="eastAsia" w:ascii="Times New Roman" w:hAnsi="Times New Roman" w:cs="Times New Roman"/>
                <w:color w:val="auto"/>
                <w:kern w:val="0"/>
                <w:sz w:val="24"/>
                <w:szCs w:val="24"/>
                <w:highlight w:val="none"/>
                <w:lang w:val="en-US" w:eastAsia="zh-CN" w:bidi="ar"/>
              </w:rPr>
              <w:t>1990年9月28日以后出生</w:t>
            </w:r>
            <w:r>
              <w:rPr>
                <w:rFonts w:hint="default" w:ascii="Times New Roman" w:hAnsi="Times New Roman" w:cs="Times New Roman"/>
                <w:color w:val="auto"/>
                <w:kern w:val="0"/>
                <w:sz w:val="24"/>
                <w:szCs w:val="24"/>
                <w:highlight w:val="none"/>
                <w:lang w:val="en-US" w:eastAsia="zh-CN" w:bidi="ar"/>
              </w:rPr>
              <w:t>）。</w:t>
            </w:r>
            <w:r>
              <w:rPr>
                <w:rFonts w:hint="default" w:ascii="Times New Roman" w:hAnsi="Times New Roman" w:cs="Times New Roman"/>
                <w:color w:val="auto"/>
                <w:kern w:val="0"/>
                <w:sz w:val="24"/>
                <w:szCs w:val="24"/>
                <w:highlight w:val="none"/>
                <w:lang w:val="en-US" w:eastAsia="zh-CN" w:bidi="ar"/>
              </w:rPr>
              <w:br w:type="textWrapping"/>
            </w:r>
            <w:r>
              <w:rPr>
                <w:rFonts w:hint="default" w:ascii="Times New Roman" w:hAnsi="Times New Roman" w:cs="Times New Roman"/>
                <w:color w:val="auto"/>
                <w:kern w:val="0"/>
                <w:sz w:val="24"/>
                <w:szCs w:val="24"/>
                <w:highlight w:val="none"/>
                <w:lang w:val="en-US" w:eastAsia="zh-CN" w:bidi="ar"/>
              </w:rPr>
              <w:t>3.具有</w:t>
            </w:r>
            <w:r>
              <w:rPr>
                <w:rFonts w:hint="eastAsia" w:ascii="Times New Roman" w:hAnsi="Times New Roman" w:cs="Times New Roman"/>
                <w:color w:val="auto"/>
                <w:kern w:val="0"/>
                <w:sz w:val="24"/>
                <w:szCs w:val="24"/>
                <w:highlight w:val="none"/>
                <w:lang w:val="en-US" w:eastAsia="zh-CN" w:bidi="ar"/>
              </w:rPr>
              <w:t>3</w:t>
            </w:r>
            <w:r>
              <w:rPr>
                <w:rFonts w:hint="default" w:ascii="Times New Roman" w:hAnsi="Times New Roman" w:cs="Times New Roman"/>
                <w:color w:val="auto"/>
                <w:kern w:val="0"/>
                <w:sz w:val="24"/>
                <w:szCs w:val="24"/>
                <w:highlight w:val="none"/>
                <w:lang w:val="en-US" w:eastAsia="zh-CN" w:bidi="ar"/>
              </w:rPr>
              <w:t>年及以上</w:t>
            </w:r>
            <w:r>
              <w:rPr>
                <w:rFonts w:hint="eastAsia" w:ascii="Times New Roman" w:hAnsi="Times New Roman" w:cs="Times New Roman"/>
                <w:color w:val="auto"/>
                <w:kern w:val="0"/>
                <w:sz w:val="24"/>
                <w:szCs w:val="24"/>
                <w:highlight w:val="none"/>
                <w:lang w:val="en-US" w:eastAsia="zh-CN" w:bidi="ar"/>
              </w:rPr>
              <w:t>投资</w:t>
            </w:r>
            <w:r>
              <w:rPr>
                <w:rFonts w:hint="default" w:ascii="Times New Roman" w:hAnsi="Times New Roman" w:cs="Times New Roman"/>
                <w:color w:val="auto"/>
                <w:kern w:val="0"/>
                <w:sz w:val="24"/>
                <w:szCs w:val="24"/>
                <w:highlight w:val="none"/>
                <w:lang w:val="en-US" w:eastAsia="zh-CN" w:bidi="ar"/>
              </w:rPr>
              <w:t>相关工作经验。</w:t>
            </w:r>
          </w:p>
          <w:p w14:paraId="109C3BFD">
            <w:pPr>
              <w:keepNext w:val="0"/>
              <w:keepLines w:val="0"/>
              <w:pageBreakBefore w:val="0"/>
              <w:widowControl/>
              <w:numPr>
                <w:ilvl w:val="0"/>
                <w:numId w:val="0"/>
              </w:numPr>
              <w:kinsoku/>
              <w:wordWrap/>
              <w:overflowPunct/>
              <w:topLinePunct w:val="0"/>
              <w:autoSpaceDE/>
              <w:autoSpaceDN/>
              <w:bidi w:val="0"/>
              <w:adjustRightInd/>
              <w:snapToGrid/>
              <w:spacing w:line="320" w:lineRule="exact"/>
              <w:ind w:left="0" w:leftChars="0" w:firstLine="0" w:firstLineChars="0"/>
              <w:jc w:val="both"/>
              <w:textAlignment w:val="center"/>
              <w:rPr>
                <w:rFonts w:hint="default" w:ascii="Times New Roman" w:hAnsi="Times New Roman" w:eastAsia="宋体" w:cs="Times New Roman"/>
                <w:b/>
                <w:bCs/>
                <w:i w:val="0"/>
                <w:iCs w:val="0"/>
                <w:color w:val="auto"/>
                <w:kern w:val="0"/>
                <w:sz w:val="24"/>
                <w:szCs w:val="24"/>
                <w:highlight w:val="none"/>
                <w:u w:val="none"/>
                <w:lang w:val="en-US" w:eastAsia="zh-CN" w:bidi="ar"/>
              </w:rPr>
            </w:pPr>
            <w:r>
              <w:rPr>
                <w:rFonts w:hint="default" w:ascii="Times New Roman" w:hAnsi="Times New Roman" w:cs="Times New Roman"/>
                <w:color w:val="auto"/>
                <w:kern w:val="0"/>
                <w:sz w:val="24"/>
                <w:szCs w:val="24"/>
                <w:highlight w:val="none"/>
                <w:lang w:val="en-US" w:eastAsia="zh-CN" w:bidi="ar"/>
              </w:rPr>
              <w:t>4.具有牵头开展项目尽调、可研分析报告撰写</w:t>
            </w:r>
            <w:r>
              <w:rPr>
                <w:rFonts w:hint="eastAsia" w:ascii="Times New Roman" w:hAnsi="Times New Roman" w:cs="Times New Roman"/>
                <w:color w:val="auto"/>
                <w:kern w:val="0"/>
                <w:sz w:val="24"/>
                <w:szCs w:val="24"/>
                <w:highlight w:val="none"/>
                <w:lang w:val="en-US" w:eastAsia="zh-CN" w:bidi="ar"/>
              </w:rPr>
              <w:t>、</w:t>
            </w:r>
            <w:r>
              <w:rPr>
                <w:rFonts w:hint="default" w:ascii="Times New Roman" w:hAnsi="Times New Roman" w:cs="Times New Roman"/>
                <w:color w:val="auto"/>
                <w:kern w:val="0"/>
                <w:sz w:val="24"/>
                <w:szCs w:val="24"/>
                <w:highlight w:val="none"/>
                <w:lang w:val="en-US" w:eastAsia="zh-CN" w:bidi="ar"/>
              </w:rPr>
              <w:t>产业研究、战略规划</w:t>
            </w:r>
            <w:r>
              <w:rPr>
                <w:rFonts w:hint="eastAsia" w:ascii="Times New Roman" w:hAnsi="Times New Roman" w:cs="Times New Roman"/>
                <w:color w:val="auto"/>
                <w:kern w:val="0"/>
                <w:sz w:val="24"/>
                <w:szCs w:val="24"/>
                <w:highlight w:val="none"/>
                <w:lang w:val="en-US" w:eastAsia="zh-CN" w:bidi="ar"/>
              </w:rPr>
              <w:t>等</w:t>
            </w:r>
            <w:r>
              <w:rPr>
                <w:rFonts w:hint="default" w:ascii="Times New Roman" w:hAnsi="Times New Roman" w:cs="Times New Roman"/>
                <w:color w:val="auto"/>
                <w:kern w:val="0"/>
                <w:sz w:val="24"/>
                <w:szCs w:val="24"/>
                <w:highlight w:val="none"/>
                <w:lang w:val="en-US" w:eastAsia="zh-CN" w:bidi="ar"/>
              </w:rPr>
              <w:t>相关工作经验者优先。</w:t>
            </w:r>
          </w:p>
        </w:tc>
        <w:tc>
          <w:tcPr>
            <w:tcW w:w="4372" w:type="dxa"/>
            <w:tcBorders>
              <w:top w:val="single" w:color="000000" w:sz="4" w:space="0"/>
              <w:left w:val="single" w:color="000000" w:sz="4" w:space="0"/>
              <w:bottom w:val="single" w:color="000000" w:sz="4" w:space="0"/>
              <w:right w:val="single" w:color="000000" w:sz="4" w:space="0"/>
            </w:tcBorders>
            <w:noWrap w:val="0"/>
            <w:vAlign w:val="center"/>
          </w:tcPr>
          <w:p w14:paraId="1DE9DEFD">
            <w:pPr>
              <w:keepNext w:val="0"/>
              <w:keepLines w:val="0"/>
              <w:pageBreakBefore w:val="0"/>
              <w:widowControl/>
              <w:kinsoku/>
              <w:wordWrap/>
              <w:overflowPunct/>
              <w:topLinePunct w:val="0"/>
              <w:autoSpaceDE/>
              <w:autoSpaceDN/>
              <w:bidi w:val="0"/>
              <w:adjustRightInd/>
              <w:snapToGrid/>
              <w:spacing w:line="320" w:lineRule="exact"/>
              <w:jc w:val="both"/>
              <w:textAlignment w:val="center"/>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1.重点</w:t>
            </w:r>
            <w:r>
              <w:rPr>
                <w:rFonts w:hint="default" w:ascii="Times New Roman" w:hAnsi="Times New Roman" w:cs="Times New Roman"/>
                <w:color w:val="auto"/>
                <w:kern w:val="0"/>
                <w:sz w:val="24"/>
                <w:szCs w:val="24"/>
                <w:highlight w:val="none"/>
                <w:lang w:bidi="ar"/>
              </w:rPr>
              <w:t>负责</w:t>
            </w:r>
            <w:r>
              <w:rPr>
                <w:rFonts w:hint="default" w:ascii="Times New Roman" w:hAnsi="Times New Roman" w:cs="Times New Roman"/>
                <w:color w:val="auto"/>
                <w:kern w:val="0"/>
                <w:sz w:val="24"/>
                <w:szCs w:val="24"/>
                <w:highlight w:val="none"/>
                <w:lang w:val="en-US" w:eastAsia="zh-CN" w:bidi="ar"/>
              </w:rPr>
              <w:t>完成具体项目推进与确认、尽职调查与报告撰写、项目审批与后续落地等流程。</w:t>
            </w:r>
          </w:p>
          <w:p w14:paraId="02ACFE60">
            <w:pPr>
              <w:keepNext w:val="0"/>
              <w:keepLines w:val="0"/>
              <w:pageBreakBefore w:val="0"/>
              <w:widowControl/>
              <w:kinsoku/>
              <w:wordWrap/>
              <w:overflowPunct/>
              <w:topLinePunct w:val="0"/>
              <w:autoSpaceDE/>
              <w:autoSpaceDN/>
              <w:bidi w:val="0"/>
              <w:adjustRightInd/>
              <w:snapToGrid/>
              <w:spacing w:line="320" w:lineRule="exact"/>
              <w:jc w:val="both"/>
              <w:textAlignment w:val="center"/>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2.了解国家经济政策、行业政策，配合</w:t>
            </w:r>
            <w:r>
              <w:rPr>
                <w:rFonts w:hint="eastAsia" w:ascii="Times New Roman" w:hAnsi="Times New Roman" w:cs="Times New Roman"/>
                <w:color w:val="auto"/>
                <w:kern w:val="0"/>
                <w:sz w:val="24"/>
                <w:szCs w:val="24"/>
                <w:highlight w:val="none"/>
                <w:lang w:val="en-US" w:eastAsia="zh-CN" w:bidi="ar"/>
              </w:rPr>
              <w:t>集团</w:t>
            </w:r>
            <w:r>
              <w:rPr>
                <w:rFonts w:hint="default" w:ascii="Times New Roman" w:hAnsi="Times New Roman" w:cs="Times New Roman"/>
                <w:color w:val="auto"/>
                <w:kern w:val="0"/>
                <w:sz w:val="24"/>
                <w:szCs w:val="24"/>
                <w:highlight w:val="none"/>
                <w:lang w:val="en-US" w:eastAsia="zh-CN" w:bidi="ar"/>
              </w:rPr>
              <w:t>战略发展规划的制定与落实。</w:t>
            </w:r>
          </w:p>
          <w:p w14:paraId="2340D9EC">
            <w:pPr>
              <w:keepNext w:val="0"/>
              <w:keepLines w:val="0"/>
              <w:pageBreakBefore w:val="0"/>
              <w:widowControl/>
              <w:kinsoku/>
              <w:wordWrap/>
              <w:overflowPunct/>
              <w:topLinePunct w:val="0"/>
              <w:autoSpaceDE/>
              <w:autoSpaceDN/>
              <w:bidi w:val="0"/>
              <w:adjustRightInd/>
              <w:snapToGrid/>
              <w:spacing w:line="320" w:lineRule="exact"/>
              <w:jc w:val="both"/>
              <w:textAlignment w:val="center"/>
              <w:rPr>
                <w:rFonts w:hint="default" w:ascii="Times New Roman" w:hAnsi="Times New Roman" w:eastAsia="宋体" w:cs="Times New Roman"/>
                <w:b/>
                <w:bCs/>
                <w:i w:val="0"/>
                <w:iCs w:val="0"/>
                <w:color w:val="auto"/>
                <w:kern w:val="0"/>
                <w:sz w:val="24"/>
                <w:szCs w:val="24"/>
                <w:highlight w:val="none"/>
                <w:u w:val="none"/>
                <w:lang w:val="en-US" w:eastAsia="zh-CN" w:bidi="ar"/>
              </w:rPr>
            </w:pPr>
            <w:r>
              <w:rPr>
                <w:rFonts w:hint="default" w:ascii="Times New Roman" w:hAnsi="Times New Roman" w:cs="Times New Roman"/>
                <w:color w:val="auto"/>
                <w:kern w:val="0"/>
                <w:sz w:val="24"/>
                <w:szCs w:val="24"/>
                <w:highlight w:val="none"/>
                <w:lang w:val="en-US" w:eastAsia="zh-CN" w:bidi="ar"/>
              </w:rPr>
              <w:t>3.</w:t>
            </w:r>
            <w:r>
              <w:rPr>
                <w:rFonts w:hint="default" w:ascii="Times New Roman" w:hAnsi="Times New Roman" w:cs="Times New Roman"/>
                <w:color w:val="auto"/>
                <w:sz w:val="24"/>
                <w:szCs w:val="24"/>
                <w:highlight w:val="none"/>
                <w:lang w:val="en-US" w:eastAsia="zh-CN"/>
              </w:rPr>
              <w:t>完成领导交办的其他工作任务。</w:t>
            </w:r>
          </w:p>
        </w:tc>
        <w:tc>
          <w:tcPr>
            <w:tcW w:w="806" w:type="dxa"/>
            <w:tcBorders>
              <w:top w:val="single" w:color="000000" w:sz="4" w:space="0"/>
              <w:left w:val="single" w:color="000000" w:sz="4" w:space="0"/>
              <w:bottom w:val="single" w:color="000000" w:sz="4" w:space="0"/>
              <w:right w:val="single" w:color="000000" w:sz="4" w:space="0"/>
            </w:tcBorders>
            <w:noWrap w:val="0"/>
            <w:vAlign w:val="center"/>
          </w:tcPr>
          <w:p w14:paraId="20C4D0E2">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i w:val="0"/>
                <w:iCs w:val="0"/>
                <w:color w:val="auto"/>
                <w:kern w:val="0"/>
                <w:sz w:val="24"/>
                <w:szCs w:val="24"/>
                <w:highlight w:val="none"/>
                <w:u w:val="none"/>
                <w:lang w:val="en-US" w:eastAsia="zh-CN" w:bidi="ar"/>
              </w:rPr>
            </w:pPr>
            <w:r>
              <w:rPr>
                <w:rFonts w:hint="default" w:ascii="Times New Roman" w:hAnsi="Times New Roman" w:cs="Times New Roman"/>
                <w:color w:val="auto"/>
                <w:kern w:val="0"/>
                <w:sz w:val="24"/>
                <w:szCs w:val="24"/>
                <w:highlight w:val="none"/>
                <w:lang w:val="en-US" w:eastAsia="zh-CN" w:bidi="ar"/>
              </w:rPr>
              <w:t>合肥</w:t>
            </w:r>
          </w:p>
        </w:tc>
      </w:tr>
    </w:tbl>
    <w:p w14:paraId="7188BEF7"/>
    <w:sectPr>
      <w:footerReference r:id="rId3" w:type="default"/>
      <w:pgSz w:w="16838" w:h="11906" w:orient="landscape"/>
      <w:pgMar w:top="1474" w:right="2098" w:bottom="1474" w:left="1984"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579B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0C6D63">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10C6D63">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467AB4"/>
    <w:rsid w:val="0D1F6604"/>
    <w:rsid w:val="0E715E49"/>
    <w:rsid w:val="131B6383"/>
    <w:rsid w:val="16467AB4"/>
    <w:rsid w:val="174F0CF1"/>
    <w:rsid w:val="228A04F1"/>
    <w:rsid w:val="3DFD29A6"/>
    <w:rsid w:val="3E467EA9"/>
    <w:rsid w:val="445350CD"/>
    <w:rsid w:val="450308A1"/>
    <w:rsid w:val="455C29D4"/>
    <w:rsid w:val="4B9A1834"/>
    <w:rsid w:val="52AF114D"/>
    <w:rsid w:val="564927D4"/>
    <w:rsid w:val="56C003DA"/>
    <w:rsid w:val="5DB20802"/>
    <w:rsid w:val="5FFD2AFC"/>
    <w:rsid w:val="6E916466"/>
    <w:rsid w:val="723B77F7"/>
    <w:rsid w:val="75254A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d78116-742f-4c6b-84c9-d35362533dd8}">
  <ds:schemaRefs/>
</ds:datastoreItem>
</file>

<file path=docProps/app.xml><?xml version="1.0" encoding="utf-8"?>
<Properties xmlns="http://schemas.openxmlformats.org/officeDocument/2006/extended-properties" xmlns:vt="http://schemas.openxmlformats.org/officeDocument/2006/docPropsVTypes">
  <Template>Normal.dotm</Template>
  <Pages>1</Pages>
  <Words>3016</Words>
  <Characters>3207</Characters>
  <Lines>0</Lines>
  <Paragraphs>0</Paragraphs>
  <TotalTime>51</TotalTime>
  <ScaleCrop>false</ScaleCrop>
  <LinksUpToDate>false</LinksUpToDate>
  <CharactersWithSpaces>3207</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2026-09-23T10:28:00Z</dcterms:created>
  <dc:creator>徐顺利</dc:creator>
  <cp:lastModifiedBy>uos</cp:lastModifiedBy>
  <cp:lastPrinted>2026-09-28T10:23:00Z</cp:lastPrinted>
  <dcterms:modified xsi:type="dcterms:W3CDTF">2026-09-28T15:53:44Z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CF30A29DC60147A7B89745B05FE9D7ED_11</vt:lpwstr>
  </property>
  <property fmtid="{D5CDD505-2E9C-101B-9397-08002B2CF9AE}" pid="4" name="KSOTemplateDocerSaveRecord">
    <vt:lpwstr>eyJoZGlkIjoiMDA4NmMwZDA1MjQxODM4ZjQ2MjIwYTdjYWIzYmE5YzkiLCJ1c2VySWQiOiI0MzI5NDg5NjEifQ==</vt:lpwstr>
  </property>
</Properties>
</file>